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EC6D9" w14:textId="0D06BA6A" w:rsidR="009B5B56" w:rsidRPr="001C2E94" w:rsidRDefault="002929F6" w:rsidP="002929F6">
      <w:pPr>
        <w:pStyle w:val="Title"/>
        <w:keepNext/>
        <w:widowControl/>
        <w:spacing w:line="276" w:lineRule="auto" w:before="0" w:after="253"/>
        <w:ind w:firstLine="0" w:left="0" w:right="0"/>
        <w:jc w:val="center"/>
        <w:rPr>
          <w:b/>
          <w:bCs/>
        </w:rPr>
      </w:pPr>
      <w:r>
        <w:rPr>
          <w:rFonts w:ascii="Times New Roman" w:hAnsi="Times New Roman" w:eastAsia="Times New Roman" w:cs="Times New Roman"/>
          <w:b/>
          <w:color w:val="000000"/>
          <w:sz w:val="36"/>
        </w:rPr>
        <w:t>International Price Parity and Exchange Rates</w:t>
      </w:r>
    </w:p>
    <w:p>
      <w:r>
        <w:rPr>
          <w:rFonts w:ascii="Times New Roman" w:hAnsi="Times New Roman" w:eastAsia="Times New Roman" w:cs="Times New Roman"/>
          <w:color w:val="000000"/>
          <w:sz w:val="22"/>
        </w:rPr>
        <w:t>Author: Eshan Mukherjee</w:t>
      </w:r>
    </w:p>
    <w:p w14:paraId="2043D0F6" w14:textId="00703360" w:rsidR="002929F6" w:rsidRDefault="002929F6" w:rsidP="002929F6">
      <w:pPr>
        <w:keepNext w:val="0"/>
        <w:widowControl/>
        <w:spacing w:line="276" w:lineRule="auto" w:before="0" w:after="253"/>
        <w:ind w:firstLine="0" w:left="0" w:right="0"/>
      </w:pPr>
      <w:r>
        <w:rPr>
          <w:rFonts w:ascii="Times New Roman" w:hAnsi="Times New Roman" w:eastAsia="Times New Roman" w:cs="Times New Roman"/>
          <w:color w:val="000000"/>
          <w:sz w:val="22"/>
        </w:rPr>
        <w:t xml:space="preserve">The Law of One Price (LOOP) indicates that, ceteris paribus, the price of a good should be the same across markets (given transaction costs). For example, consider the price of T-shirts on Bourbon Street in New Orleans (or the price of a Hurricane drink on Bourbon Street). </w:t>
      </w:r>
    </w:p>
    <w:p w14:paraId="0A7F624B" w14:textId="64FF0687" w:rsidR="002929F6" w:rsidRDefault="002929F6">
      <w:pPr>
        <w:keepNext w:val="0"/>
        <w:widowControl/>
        <w:spacing w:line="276" w:lineRule="auto" w:before="0" w:after="253"/>
        <w:ind w:firstLine="0" w:left="0" w:right="0"/>
      </w:pPr>
      <w:r>
        <w:rPr>
          <w:rFonts w:ascii="Times New Roman" w:hAnsi="Times New Roman" w:eastAsia="Times New Roman" w:cs="Times New Roman"/>
          <w:color w:val="000000"/>
          <w:sz w:val="22"/>
        </w:rPr>
        <w:t xml:space="preserve">If we believe that the LOOP should hold, then we should see the price of a good equalize across markets (including across countries). Prices should be equal (or near equal) even between countries - particularly countries that are physically close and have low costs of traversing borders (think Germany and Austria or Austria and Italy) or even England and France. Because these countries might not share a common currency, the exchange rate between the two countries should move such that prices of the same product is equal across markets. </w:t>
      </w:r>
    </w:p>
    <w:p w14:paraId="7FB6720A" w14:textId="6CBB3284" w:rsidR="002929F6" w:rsidRPr="00EE72E4" w:rsidRDefault="002929F6">
      <w:pPr>
        <w:pStyle w:val="Heading1"/>
        <w:keepNext/>
        <w:widowControl/>
        <w:spacing w:line="276" w:lineRule="auto" w:before="253" w:after="120"/>
        <w:ind w:firstLine="0" w:left="0" w:right="0"/>
        <w:rPr>
          <w:b/>
          <w:bCs/>
        </w:rPr>
      </w:pPr>
      <w:r w:rsidRPr="00EE72E4">
        <w:rPr>
          <w:rFonts w:ascii="Times New Roman" w:hAnsi="Times New Roman" w:eastAsia="Times New Roman" w:cs="Times New Roman"/>
          <w:b/>
          <w:bCs/>
          <w:color w:val="000000"/>
          <w:sz w:val="32"/>
        </w:rPr>
        <w:t xml:space="preserve">The Big Mac Index </w:t>
      </w:r>
    </w:p>
    <w:p w14:paraId="7A305ABF" w14:textId="08A3F81B" w:rsidR="002929F6" w:rsidRDefault="002929F6">
      <w:pPr>
        <w:keepNext w:val="0"/>
        <w:widowControl/>
        <w:spacing w:line="276" w:lineRule="auto" w:before="0" w:after="253"/>
        <w:ind w:firstLine="0" w:left="0" w:right="0"/>
      </w:pPr>
      <w:r>
        <w:rPr>
          <w:rFonts w:ascii="Times New Roman" w:hAnsi="Times New Roman" w:eastAsia="Times New Roman" w:cs="Times New Roman"/>
          <w:color w:val="000000"/>
          <w:sz w:val="22"/>
        </w:rPr>
        <w:t xml:space="preserve">The Big Mac sandwich from McDonalds is a product that should (hypothetically) be </w:t>
      </w:r>
      <w:r w:rsidR="00EE72E4">
        <w:rPr>
          <w:rFonts w:ascii="Times New Roman" w:hAnsi="Times New Roman" w:eastAsia="Times New Roman" w:cs="Times New Roman"/>
          <w:color w:val="000000"/>
          <w:sz w:val="22"/>
        </w:rPr>
        <w:t xml:space="preserve">priced </w:t>
      </w:r>
      <w:r>
        <w:rPr>
          <w:rFonts w:ascii="Times New Roman" w:hAnsi="Times New Roman" w:eastAsia="Times New Roman" w:cs="Times New Roman"/>
          <w:color w:val="000000"/>
          <w:sz w:val="22"/>
        </w:rPr>
        <w:t>equal</w:t>
      </w:r>
      <w:r w:rsidR="00EE72E4">
        <w:rPr>
          <w:rFonts w:ascii="Times New Roman" w:hAnsi="Times New Roman" w:eastAsia="Times New Roman" w:cs="Times New Roman"/>
          <w:color w:val="000000"/>
          <w:sz w:val="22"/>
        </w:rPr>
        <w:t>ly</w:t>
      </w:r>
      <w:r>
        <w:rPr>
          <w:rFonts w:ascii="Times New Roman" w:hAnsi="Times New Roman" w:eastAsia="Times New Roman" w:cs="Times New Roman"/>
          <w:color w:val="000000"/>
          <w:sz w:val="22"/>
        </w:rPr>
        <w:t xml:space="preserve"> across </w:t>
      </w:r>
      <w:r w:rsidR="00EE72E4">
        <w:rPr>
          <w:rFonts w:ascii="Times New Roman" w:hAnsi="Times New Roman" w:eastAsia="Times New Roman" w:cs="Times New Roman"/>
          <w:color w:val="000000"/>
          <w:sz w:val="22"/>
        </w:rPr>
        <w:t xml:space="preserve">borders. Because the price of Big Mac is readily available across countries (published by the McDonalds corporation) and exchange rates between countries are readily available, we can test the LOOP across countries and across time. </w:t>
      </w:r>
    </w:p>
    <w:p w14:paraId="2109865A" w14:textId="28B27AF1" w:rsidR="00EE72E4" w:rsidRDefault="00EE72E4">
      <w:pPr>
        <w:keepNext w:val="0"/>
        <w:widowControl/>
        <w:spacing w:line="276" w:lineRule="auto" w:before="0" w:after="253"/>
        <w:ind w:firstLine="0" w:left="0" w:right="0"/>
      </w:pPr>
      <w:r>
        <w:rPr>
          <w:rFonts w:ascii="Times New Roman" w:hAnsi="Times New Roman" w:eastAsia="Times New Roman" w:cs="Times New Roman"/>
          <w:noProof/>
          <w:color w:val="000000"/>
          <w:sz w:val="22"/>
        </w:rPr>
        <w:drawing>
          <wp:inline distT="0" distB="0" distL="0" distR="0" wp14:anchorId="62232DD0" wp14:editId="28F7BD6C">
            <wp:extent cx="5943600" cy="2247265"/>
            <wp:effectExtent l="0" t="0" r="0" b="635"/>
            <wp:docPr id="94077407"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77407" name="Picture 1" descr="A screenshot of a computer screen&#10;&#10;Description automatically generated"/>
                    <pic:cNvPicPr/>
                  </pic:nvPicPr>
                  <pic:blipFill>
                    <a:blip r:embed="rId6"/>
                    <a:stretch>
                      <a:fillRect/>
                    </a:stretch>
                  </pic:blipFill>
                  <pic:spPr>
                    <a:xfrm>
                      <a:off x="0" y="0"/>
                      <a:ext cx="5943600" cy="2247265"/>
                    </a:xfrm>
                    <a:prstGeom prst="rect">
                      <a:avLst/>
                    </a:prstGeom>
                  </pic:spPr>
                </pic:pic>
              </a:graphicData>
            </a:graphic>
          </wp:inline>
        </w:drawing>
      </w:r>
    </w:p>
    <w:p w14:paraId="4E0CA3C9" w14:textId="5C881095" w:rsidR="00EE72E4" w:rsidRPr="006253D7" w:rsidRDefault="00000000">
      <w:pPr>
        <w:keepNext w:val="0"/>
        <w:widowControl/>
        <w:spacing w:line="276" w:lineRule="auto" w:before="0" w:after="253"/>
        <w:ind w:firstLine="0" w:left="0" w:right="0"/>
        <w:rPr>
          <w:rFonts w:eastAsiaTheme="minorEastAsia"/>
        </w:rPr>
      </w:pPr>
      <m:oMathPara>
        <m:oMath>
          <m:f>
            <m:fPr>
              <m:ctrlPr>
                <w:rPr>
                  <w:rFonts w:ascii="Cambria Math" w:hAnsi="Cambria Math"/>
                  <w:i/>
                </w:rPr>
              </m:ctrlPr>
            </m:fPr>
            <m:num>
              <m:r>
                <w:rPr>
                  <w:rFonts w:ascii="Cambria Math" w:hAnsi="Cambria Math"/>
                </w:rPr>
                <m:t xml:space="preserve">Country Specific </m:t>
              </m:r>
              <m:sSub>
                <m:sSubPr>
                  <m:ctrlPr>
                    <w:rPr>
                      <w:rFonts w:ascii="Cambria Math" w:hAnsi="Cambria Math"/>
                      <w:i/>
                    </w:rPr>
                  </m:ctrlPr>
                </m:sSubPr>
                <m:e>
                  <m:r>
                    <w:rPr>
                      <w:rFonts w:ascii="Cambria Math" w:hAnsi="Cambria Math"/>
                    </w:rPr>
                    <m:t>Price</m:t>
                  </m:r>
                </m:e>
                <m:sub>
                  <m:r>
                    <w:rPr>
                      <w:rFonts w:ascii="Cambria Math" w:hAnsi="Cambria Math"/>
                    </w:rPr>
                    <m:t>it</m:t>
                  </m:r>
                </m:sub>
              </m:sSub>
              <m:r>
                <w:rPr>
                  <w:rFonts w:ascii="Cambria Math" w:hAnsi="Cambria Math"/>
                </w:rPr>
                <m:t xml:space="preserve"> Big Mac </m:t>
              </m:r>
            </m:num>
            <m:den>
              <m:r>
                <w:rPr>
                  <w:rFonts w:ascii="Cambria Math" w:hAnsi="Cambria Math"/>
                </w:rPr>
                <m:t xml:space="preserve">Dollar </m:t>
              </m:r>
              <m:sSub>
                <m:sSubPr>
                  <m:ctrlPr>
                    <w:rPr>
                      <w:rFonts w:ascii="Cambria Math" w:hAnsi="Cambria Math"/>
                      <w:i/>
                    </w:rPr>
                  </m:ctrlPr>
                </m:sSubPr>
                <m:e>
                  <m:r>
                    <w:rPr>
                      <w:rFonts w:ascii="Cambria Math" w:hAnsi="Cambria Math"/>
                    </w:rPr>
                    <m:t>Price</m:t>
                  </m:r>
                </m:e>
                <m:sub>
                  <m:r>
                    <w:rPr>
                      <w:rFonts w:ascii="Cambria Math" w:hAnsi="Cambria Math"/>
                    </w:rPr>
                    <m:t>$t</m:t>
                  </m:r>
                </m:sub>
              </m:sSub>
              <m:r>
                <w:rPr>
                  <w:rFonts w:ascii="Cambria Math" w:hAnsi="Cambria Math"/>
                </w:rPr>
                <m:t xml:space="preserve"> Big Mac</m:t>
              </m:r>
            </m:den>
          </m:f>
          <m:r>
            <w:rPr>
              <w:rFonts w:ascii="Cambria Math" w:hAnsi="Cambria Math"/>
            </w:rPr>
            <m:t>=e(</m:t>
          </m:r>
          <m:f>
            <m:fPr>
              <m:ctrlPr>
                <w:rPr>
                  <w:rFonts w:ascii="Cambria Math" w:hAnsi="Cambria Math"/>
                  <w:i/>
                </w:rPr>
              </m:ctrlPr>
            </m:fPr>
            <m:num>
              <m:sSub>
                <m:sSubPr>
                  <m:ctrlPr>
                    <w:rPr>
                      <w:rFonts w:ascii="Cambria Math" w:hAnsi="Cambria Math"/>
                      <w:i/>
                    </w:rPr>
                  </m:ctrlPr>
                </m:sSubPr>
                <m:e>
                  <m:r>
                    <w:rPr>
                      <w:rFonts w:ascii="Cambria Math" w:hAnsi="Cambria Math"/>
                    </w:rPr>
                    <m:t>Currency</m:t>
                  </m:r>
                </m:e>
                <m:sub>
                  <m:r>
                    <w:rPr>
                      <w:rFonts w:ascii="Cambria Math" w:hAnsi="Cambria Math"/>
                    </w:rPr>
                    <m:t>i</m:t>
                  </m:r>
                </m:sub>
              </m:sSub>
            </m:num>
            <m:den>
              <m:r>
                <w:rPr>
                  <w:rFonts w:ascii="Cambria Math" w:hAnsi="Cambria Math"/>
                </w:rPr>
                <m:t>1$</m:t>
              </m:r>
            </m:den>
          </m:f>
          <m:r>
            <w:rPr>
              <w:rFonts w:ascii="Cambria Math" w:hAnsi="Cambria Math"/>
            </w:rPr>
            <m:t>)</m:t>
          </m:r>
        </m:oMath>
      </m:oMathPara>
    </w:p>
    <w:p w14:paraId="6BEE8A4B" w14:textId="0B85593D" w:rsidR="006253D7" w:rsidRDefault="006253D7">
      <w:pPr>
        <w:keepNext w:val="0"/>
        <w:widowControl/>
        <w:spacing w:line="276" w:lineRule="auto" w:before="0" w:after="253"/>
        <w:ind w:firstLine="0" w:left="0" w:right="0"/>
        <w:rPr>
          <w:rFonts w:eastAsiaTheme="minorEastAsia"/>
        </w:rPr>
      </w:pPr>
      <w:r>
        <w:rPr>
          <w:rFonts w:ascii="Times New Roman" w:hAnsi="Times New Roman" w:eastAsia="Times New Roman" w:cs="Times New Roman"/>
          <w:color w:val="000000"/>
          <w:sz w:val="22"/>
        </w:rPr>
        <w:t xml:space="preserve">If the left-hand side of the equation is greater than the right-hand side of the equation, then the country specific currency is </w:t>
      </w:r>
      <w:r w:rsidR="00D468F0">
        <w:rPr>
          <w:rFonts w:ascii="Times New Roman" w:hAnsi="Times New Roman" w:eastAsia="Times New Roman" w:cs="Times New Roman"/>
          <w:color w:val="000000"/>
          <w:sz w:val="22"/>
        </w:rPr>
        <w:t>over</w:t>
      </w:r>
      <w:r>
        <w:rPr>
          <w:rFonts w:ascii="Times New Roman" w:hAnsi="Times New Roman" w:eastAsia="Times New Roman" w:cs="Times New Roman"/>
          <w:color w:val="000000"/>
          <w:sz w:val="22"/>
        </w:rPr>
        <w:t xml:space="preserve">-valued (according to the exchange rate), and will have to </w:t>
      </w:r>
      <w:r w:rsidR="00D468F0">
        <w:rPr>
          <w:rFonts w:ascii="Times New Roman" w:hAnsi="Times New Roman" w:eastAsia="Times New Roman" w:cs="Times New Roman"/>
          <w:color w:val="000000"/>
          <w:sz w:val="22"/>
        </w:rPr>
        <w:t xml:space="preserve">depreciate going forward. If the left-hand side of the equation is less than the right-hand side of the equation, then the country specific currency is under-valued (according to the exchange rate), and will have to appreciate going forward. </w:t>
      </w:r>
    </w:p>
    <w:p w14:paraId="783E4B9F" w14:textId="1A8BF71B" w:rsidR="006253D7" w:rsidRDefault="006253D7">
      <w:pPr>
        <w:keepNext w:val="0"/>
        <w:widowControl/>
        <w:spacing w:line="276" w:lineRule="auto" w:before="0" w:after="253"/>
        <w:ind w:firstLine="0" w:left="0" w:right="0"/>
        <w:rPr>
          <w:rFonts w:eastAsiaTheme="minorEastAsia"/>
        </w:rPr>
      </w:pPr>
      <w:r>
        <w:rPr>
          <w:rFonts w:ascii="Times New Roman" w:hAnsi="Times New Roman" w:eastAsia="Times New Roman" w:cs="Times New Roman"/>
          <w:color w:val="000000"/>
          <w:sz w:val="22"/>
        </w:rPr>
        <w:t>For example, the Australian price of a Big Mac in December, 2023 was $7.70 AU, and the US dollar price of a Big Mac in December , 2023 was $5.69</w:t>
      </w:r>
    </w:p>
    <w:p w14:paraId="651CF94A" w14:textId="13F5C630" w:rsidR="006253D7" w:rsidRPr="00CF4355" w:rsidRDefault="00000000">
      <w:pPr>
        <w:keepNext w:val="0"/>
        <w:widowControl/>
        <w:spacing w:line="276" w:lineRule="auto" w:before="0" w:after="253"/>
        <w:ind w:firstLine="0" w:left="0" w:right="0"/>
        <w:rPr>
          <w:rFonts w:eastAsiaTheme="minorEastAsia"/>
        </w:rPr>
      </w:pPr>
      <m:oMathPara>
        <m:oMath>
          <m:f>
            <m:fPr>
              <m:ctrlPr>
                <w:rPr>
                  <w:rFonts w:ascii="Cambria Math" w:hAnsi="Cambria Math"/>
                  <w:i/>
                </w:rPr>
              </m:ctrlPr>
            </m:fPr>
            <m:num>
              <m:r>
                <w:rPr>
                  <w:rFonts w:ascii="Cambria Math" w:hAnsi="Cambria Math"/>
                </w:rPr>
                <m:t>7.70AU</m:t>
              </m:r>
            </m:num>
            <m:den>
              <m:r>
                <w:rPr>
                  <w:rFonts w:ascii="Cambria Math" w:hAnsi="Cambria Math"/>
                </w:rPr>
                <m:t>$5.69</m:t>
              </m:r>
            </m:den>
          </m:f>
          <m:r>
            <w:rPr>
              <w:rFonts w:ascii="Cambria Math" w:hAnsi="Cambria Math"/>
            </w:rPr>
            <m:t>=1.3532</m:t>
          </m:r>
          <m:f>
            <m:fPr>
              <m:ctrlPr>
                <w:rPr>
                  <w:rFonts w:ascii="Cambria Math" w:hAnsi="Cambria Math"/>
                  <w:i/>
                </w:rPr>
              </m:ctrlPr>
            </m:fPr>
            <m:num>
              <m:r>
                <w:rPr>
                  <w:rFonts w:ascii="Cambria Math" w:hAnsi="Cambria Math"/>
                </w:rPr>
                <m:t>AU</m:t>
              </m:r>
            </m:num>
            <m:den>
              <m:r>
                <w:rPr>
                  <w:rFonts w:ascii="Cambria Math" w:hAnsi="Cambria Math"/>
                </w:rPr>
                <m:t>$</m:t>
              </m:r>
            </m:den>
          </m:f>
          <m:r>
            <w:rPr>
              <w:rFonts w:ascii="Cambria Math" w:hAnsi="Cambria Math"/>
            </w:rPr>
            <m:t>&lt;[Actual]</m:t>
          </m:r>
          <m:f>
            <m:fPr>
              <m:ctrlPr>
                <w:rPr>
                  <w:rFonts w:ascii="Cambria Math" w:hAnsi="Cambria Math"/>
                  <w:i/>
                </w:rPr>
              </m:ctrlPr>
            </m:fPr>
            <m:num>
              <m:r>
                <w:rPr>
                  <w:rFonts w:ascii="Cambria Math" w:hAnsi="Cambria Math"/>
                </w:rPr>
                <m:t>1.4929 AU</m:t>
              </m:r>
            </m:num>
            <m:den>
              <m:r>
                <w:rPr>
                  <w:rFonts w:ascii="Cambria Math" w:hAnsi="Cambria Math"/>
                </w:rPr>
                <m:t>1$</m:t>
              </m:r>
            </m:den>
          </m:f>
        </m:oMath>
      </m:oMathPara>
    </w:p>
    <w:p w14:paraId="54373D8B" w14:textId="52AF604A" w:rsidR="00CF4355" w:rsidRPr="00D468F0" w:rsidRDefault="00000000">
      <w:pPr>
        <w:keepNext w:val="0"/>
        <w:widowControl/>
        <w:spacing w:line="276" w:lineRule="auto" w:before="0" w:after="253"/>
        <w:ind w:firstLine="0" w:left="0" w:right="0"/>
        <w:rPr>
          <w:rFonts w:eastAsiaTheme="minorEastAsia"/>
        </w:rPr>
      </w:pPr>
      <m:oMathPara>
        <m:oMath>
          <m:f>
            <m:fPr>
              <m:ctrlPr>
                <w:rPr>
                  <w:rFonts w:ascii="Cambria Math" w:eastAsiaTheme="minorEastAsia" w:hAnsi="Cambria Math"/>
                  <w:i/>
                </w:rPr>
              </m:ctrlPr>
            </m:fPr>
            <m:num>
              <m:r>
                <w:rPr>
                  <w:rFonts w:ascii="Cambria Math" w:eastAsiaTheme="minorEastAsia" w:hAnsi="Cambria Math"/>
                </w:rPr>
                <m:t>(1.4929-1.3532)</m:t>
              </m:r>
            </m:num>
            <m:den>
              <m:r>
                <w:rPr>
                  <w:rFonts w:ascii="Cambria Math" w:eastAsiaTheme="minorEastAsia" w:hAnsi="Cambria Math"/>
                </w:rPr>
                <m:t>1.4929</m:t>
              </m:r>
            </m:den>
          </m:f>
          <m:r>
            <w:rPr>
              <w:rFonts w:ascii="Cambria Math" w:eastAsiaTheme="minorEastAsia" w:hAnsi="Cambria Math"/>
            </w:rPr>
            <m:t xml:space="preserve">= .09357 or the AU is 9.3576% Undervalued </m:t>
          </m:r>
        </m:oMath>
      </m:oMathPara>
    </w:p>
    <w:p w14:paraId="5964A1B8" w14:textId="724DD171" w:rsidR="00D468F0" w:rsidRPr="001C2E94" w:rsidRDefault="00D468F0">
      <w:pPr>
        <w:pStyle w:val="Heading1"/>
        <w:keepNext/>
        <w:widowControl/>
        <w:spacing w:line="276" w:lineRule="auto" w:before="253" w:after="120"/>
        <w:ind w:firstLine="0" w:left="0" w:right="0"/>
        <w:rPr>
          <w:rFonts w:eastAsiaTheme="minorEastAsia"/>
          <w:b/>
          <w:bCs/>
        </w:rPr>
      </w:pPr>
      <w:r w:rsidRPr="001C2E94">
        <w:rPr>
          <w:rFonts w:ascii="Times New Roman" w:hAnsi="Times New Roman" w:eastAsia="Times New Roman" w:cs="Times New Roman"/>
          <w:b/>
          <w:bCs/>
          <w:color w:val="000000"/>
          <w:sz w:val="32"/>
        </w:rPr>
        <w:t xml:space="preserve">GDP adjusted </w:t>
      </w:r>
    </w:p>
    <w:p w14:paraId="56371EE5" w14:textId="127ADCDD" w:rsidR="00EE72E4" w:rsidRDefault="00EE72E4">
      <w:pPr>
        <w:keepNext w:val="0"/>
        <w:widowControl/>
        <w:spacing w:line="276" w:lineRule="auto" w:before="0" w:after="253"/>
        <w:ind w:firstLine="0" w:left="0" w:right="0"/>
      </w:pPr>
      <w:r>
        <w:rPr>
          <w:rFonts w:ascii="Times New Roman" w:hAnsi="Times New Roman" w:eastAsia="Times New Roman" w:cs="Times New Roman"/>
          <w:noProof/>
          <w:color w:val="000000"/>
          <w:sz w:val="22"/>
        </w:rPr>
        <w:drawing>
          <wp:inline distT="0" distB="0" distL="0" distR="0" wp14:anchorId="0E77CACD" wp14:editId="00A21242">
            <wp:extent cx="5943600" cy="2254885"/>
            <wp:effectExtent l="0" t="0" r="0" b="0"/>
            <wp:docPr id="545532018" name="Picture 1" descr="A diagram with blue dot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32018" name="Picture 1" descr="A diagram with blue dots and white text&#10;&#10;Description automatically generated"/>
                    <pic:cNvPicPr/>
                  </pic:nvPicPr>
                  <pic:blipFill>
                    <a:blip r:embed="rId7"/>
                    <a:stretch>
                      <a:fillRect/>
                    </a:stretch>
                  </pic:blipFill>
                  <pic:spPr>
                    <a:xfrm>
                      <a:off x="0" y="0"/>
                      <a:ext cx="5943600" cy="2254885"/>
                    </a:xfrm>
                    <a:prstGeom prst="rect">
                      <a:avLst/>
                    </a:prstGeom>
                  </pic:spPr>
                </pic:pic>
              </a:graphicData>
            </a:graphic>
          </wp:inline>
        </w:drawing>
      </w:r>
    </w:p>
    <w:p w14:paraId="6AB4659F" w14:textId="2F445ED6" w:rsidR="002929F6" w:rsidRDefault="002934AC">
      <w:pPr>
        <w:keepNext w:val="0"/>
        <w:widowControl/>
        <w:spacing w:line="276" w:lineRule="auto" w:before="0" w:after="253"/>
        <w:ind w:firstLine="0" w:left="0" w:right="0"/>
      </w:pPr>
      <w:r>
        <w:rPr>
          <w:rFonts w:ascii="Times New Roman" w:hAnsi="Times New Roman" w:eastAsia="Times New Roman" w:cs="Times New Roman"/>
          <w:color w:val="000000"/>
          <w:sz w:val="22"/>
        </w:rPr>
        <w:t>Economic Publication also created a GPD-adjusted index. For this index, the country specific price is translated into dollars (or some other currency such as the Euro, Yen, RMB, or Pound) using the current exchange rates. A regression is created using the Dollar (or Euro, Yen, RMB, Pound) GDP per person. Data points falling below the regression line should indicate that, ceteris paribus, prices of the Big Mac will rise in the future, while prices falling above the regression line should indicate that prices will fall in the future. These future price movement should indicate that either a) country specific prices will increase or decrease, or b) future exchange rates will change to increase or decrease the dollar price of the Big Mac in a specific country. </w:t>
      </w:r>
      <w:r w:rsidR="00D213FF">
        <w:rPr>
          <w:rFonts w:ascii="Times New Roman" w:hAnsi="Times New Roman" w:eastAsia="Times New Roman" w:cs="Times New Roman"/>
          <w:color w:val="000000"/>
          <w:sz w:val="22"/>
        </w:rPr>
        <w:t xml:space="preserve"/>
      </w:r>
    </w:p>
    <w:p w14:paraId="46AD097B" w14:textId="64FD0817" w:rsidR="00D213FF" w:rsidRDefault="00D213FF">
      <w:pPr>
        <w:keepNext w:val="0"/>
        <w:widowControl/>
        <w:spacing w:line="276" w:lineRule="auto" w:before="0" w:after="253"/>
        <w:ind w:firstLine="0" w:left="0" w:right="0"/>
      </w:pPr>
      <w:r>
        <w:rPr>
          <w:rFonts w:ascii="Times New Roman" w:hAnsi="Times New Roman" w:eastAsia="Times New Roman" w:cs="Times New Roman"/>
          <w:color w:val="000000"/>
          <w:sz w:val="22"/>
        </w:rPr>
        <w:t xml:space="preserve">We can re-create some of this analysis using the Big Mac Index data on the Canvas site. (see the Canvas site) </w:t>
      </w:r>
    </w:p>
    <w:p w14:paraId="38B233A1" w14:textId="269F1BA7" w:rsidR="002929F6" w:rsidRPr="00D213FF" w:rsidRDefault="002929F6">
      <w:pPr>
        <w:pStyle w:val="Heading1"/>
        <w:keepNext/>
        <w:widowControl/>
        <w:spacing w:line="276" w:lineRule="auto" w:before="253" w:after="120"/>
        <w:ind w:firstLine="0" w:left="0" w:right="0"/>
        <w:rPr>
          <w:b/>
          <w:bCs/>
        </w:rPr>
      </w:pPr>
      <w:r w:rsidRPr="00D213FF">
        <w:rPr>
          <w:rFonts w:ascii="Times New Roman" w:hAnsi="Times New Roman" w:eastAsia="Times New Roman" w:cs="Times New Roman"/>
          <w:b/>
          <w:bCs/>
          <w:color w:val="000000"/>
          <w:sz w:val="32"/>
        </w:rPr>
        <w:t xml:space="preserve">The iPod Mini Index </w:t>
      </w:r>
    </w:p>
    <w:p w14:paraId="66321FE3" w14:textId="65899E7F" w:rsidR="002929F6" w:rsidRDefault="00D213FF">
      <w:pPr>
        <w:keepNext w:val="0"/>
        <w:widowControl/>
        <w:spacing w:line="276" w:lineRule="auto" w:before="0" w:after="253"/>
        <w:ind w:firstLine="0" w:left="0" w:right="0"/>
      </w:pPr>
      <w:r>
        <w:rPr>
          <w:rFonts w:ascii="Times New Roman" w:hAnsi="Times New Roman" w:eastAsia="Times New Roman" w:cs="Times New Roman"/>
          <w:color w:val="000000"/>
          <w:sz w:val="22"/>
        </w:rPr>
        <w:t xml:space="preserve">Some have argued that the Big Mac is not mobile enough to really test the LOOP hypothesis. Economist from Counsil on Foreign Relations modified the Big Mac index and created the iPod Mini index (see here: ). </w:t>
      </w:r>
      <w:hyperlink r:id="rId8" w:history="1">
        <w:r w:rsidRPr="005354DA">
          <w:rPr>
            <w:rStyle w:val="Hyperlink"/>
          </w:rPr>
          <w:t/>
        </w:r>
      </w:hyperlink>
      <w:r>
        <w:rPr>
          <w:rFonts w:ascii="Times New Roman" w:hAnsi="Times New Roman" w:eastAsia="Times New Roman" w:cs="Times New Roman"/>
          <w:color w:val="000000"/>
          <w:sz w:val="22"/>
        </w:rPr>
        <w:t xml:space="preserve"/>
      </w:r>
    </w:p>
    <w:p w14:paraId="419201FB" w14:textId="5A3A3CFB" w:rsidR="00D213FF" w:rsidRDefault="00D213FF">
      <w:pPr>
        <w:keepNext w:val="0"/>
        <w:widowControl/>
        <w:spacing w:line="276" w:lineRule="auto" w:before="0" w:after="253"/>
        <w:ind w:firstLine="0" w:left="0" w:right="0"/>
      </w:pPr>
      <w:r>
        <w:rPr>
          <w:rFonts w:ascii="Times New Roman" w:hAnsi="Times New Roman" w:eastAsia="Times New Roman" w:cs="Times New Roman"/>
          <w:color w:val="000000"/>
          <w:sz w:val="22"/>
        </w:rPr>
        <w:t xml:space="preserve">They found that the over-under on the exchange rates was much less dramatic when using the prices of iPod minis. </w:t>
      </w:r>
    </w:p>
    <w:p w14:paraId="1545A104" w14:textId="0D3165AE" w:rsidR="00D213FF" w:rsidRDefault="00D213FF">
      <w:pPr>
        <w:keepNext w:val="0"/>
        <w:widowControl/>
        <w:spacing w:line="276" w:lineRule="auto" w:before="0" w:after="253"/>
        <w:ind w:firstLine="0" w:left="0" w:right="0"/>
      </w:pPr>
      <w:r>
        <w:rPr>
          <w:rFonts w:ascii="Times New Roman" w:hAnsi="Times New Roman" w:eastAsia="Times New Roman" w:cs="Times New Roman"/>
          <w:noProof/>
          <w:color w:val="000000"/>
          <w:sz w:val="22"/>
        </w:rPr>
        <w:lastRenderedPageBreak/>
        <w:drawing>
          <wp:inline distT="0" distB="0" distL="0" distR="0" wp14:anchorId="3B168553" wp14:editId="6A059512">
            <wp:extent cx="5730737" cy="4252328"/>
            <wp:effectExtent l="0" t="0" r="3810" b="0"/>
            <wp:docPr id="988802256" name="Picture 1" descr="A graph of a person and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02256" name="Picture 1" descr="A graph of a person and person&#10;&#10;Description automatically generated with medium confidence"/>
                    <pic:cNvPicPr/>
                  </pic:nvPicPr>
                  <pic:blipFill>
                    <a:blip r:embed="rId9"/>
                    <a:stretch>
                      <a:fillRect/>
                    </a:stretch>
                  </pic:blipFill>
                  <pic:spPr>
                    <a:xfrm>
                      <a:off x="0" y="0"/>
                      <a:ext cx="5730737" cy="4252328"/>
                    </a:xfrm>
                    <a:prstGeom prst="rect">
                      <a:avLst/>
                    </a:prstGeom>
                  </pic:spPr>
                </pic:pic>
              </a:graphicData>
            </a:graphic>
          </wp:inline>
        </w:drawing>
      </w:r>
    </w:p>
    <w:p w14:paraId="136753A9" w14:textId="3F5DBA21" w:rsidR="00D213FF" w:rsidRDefault="000C6F10">
      <w:pPr>
        <w:keepNext w:val="0"/>
        <w:widowControl/>
        <w:spacing w:line="276" w:lineRule="auto" w:before="0" w:after="253"/>
        <w:ind w:firstLine="0" w:left="0" w:right="0"/>
      </w:pPr>
      <w:r>
        <w:rPr>
          <w:rFonts w:ascii="Times New Roman" w:hAnsi="Times New Roman" w:eastAsia="Times New Roman" w:cs="Times New Roman"/>
          <w:color w:val="000000"/>
          <w:sz w:val="22"/>
        </w:rPr>
        <w:t xml:space="preserve">I’ve downloaded the prices of the iPad mini from 2021 and they are also listed in the Canvas site. </w:t>
      </w:r>
    </w:p>
    <w:p w14:paraId="2E94CDDE" w14:textId="5DF41571" w:rsidR="000C6F10" w:rsidRDefault="000C6F10">
      <w:pPr>
        <w:keepNext w:val="0"/>
        <w:widowControl/>
        <w:spacing w:line="276" w:lineRule="auto" w:before="0" w:after="253"/>
        <w:ind w:firstLine="0" w:left="0" w:right="0"/>
      </w:pPr>
      <w:r>
        <w:rPr>
          <w:rFonts w:ascii="Times New Roman" w:hAnsi="Times New Roman" w:eastAsia="Times New Roman" w:cs="Times New Roman"/>
          <w:color w:val="000000"/>
          <w:sz w:val="22"/>
        </w:rPr>
        <w:t>QUESTIONS/DELIVERABLES</w:t>
      </w:r>
    </w:p>
    <w:p w14:paraId="040F9EEB" w14:textId="3306F5FD" w:rsidR="000C6F10" w:rsidRDefault="00E42B08" w:rsidP="000C6F10">
      <w:pPr>
        <w:pStyle w:val="ListParagraph"/>
        <w:keepNext w:val="0"/>
        <w:widowControl/>
        <w:numPr>
          <w:ilvl w:val="0"/>
          <w:numId w:val="1"/>
        </w:numPr>
        <w:spacing w:line="276" w:lineRule="auto" w:before="0" w:after="253"/>
        <w:ind w:firstLine="0" w:left="0" w:right="0"/>
      </w:pPr>
      <w:r>
        <w:rPr>
          <w:rFonts w:ascii="Times New Roman" w:hAnsi="Times New Roman" w:eastAsia="Times New Roman" w:cs="Times New Roman"/>
          <w:color w:val="000000"/>
          <w:sz w:val="22"/>
        </w:rPr>
        <w:t>R</w:t>
      </w:r>
      <w:r w:rsidR="000C6F10">
        <w:rPr>
          <w:rFonts w:ascii="Times New Roman" w:hAnsi="Times New Roman" w:eastAsia="Times New Roman" w:cs="Times New Roman"/>
          <w:color w:val="000000"/>
          <w:sz w:val="22"/>
        </w:rPr>
        <w:t>eplicate the Big Mac Index for 202</w:t>
      </w:r>
      <w:r>
        <w:rPr>
          <w:rFonts w:ascii="Times New Roman" w:hAnsi="Times New Roman" w:eastAsia="Times New Roman" w:cs="Times New Roman"/>
          <w:color w:val="000000"/>
          <w:sz w:val="22"/>
        </w:rPr>
        <w:t>5</w:t>
      </w:r>
    </w:p>
    <w:p w14:paraId="5689BB15" w14:textId="6258AC13" w:rsidR="000C6F10" w:rsidRDefault="00E42B08" w:rsidP="000C6F10">
      <w:pPr>
        <w:pStyle w:val="ListParagraph"/>
        <w:keepNext w:val="0"/>
        <w:widowControl/>
        <w:numPr>
          <w:ilvl w:val="0"/>
          <w:numId w:val="1"/>
        </w:numPr>
        <w:spacing w:line="276" w:lineRule="auto" w:before="0" w:after="253"/>
        <w:ind w:firstLine="0" w:left="0" w:right="0"/>
      </w:pPr>
      <w:r>
        <w:rPr>
          <w:rFonts w:ascii="Times New Roman" w:hAnsi="Times New Roman" w:eastAsia="Times New Roman" w:cs="Times New Roman"/>
          <w:color w:val="000000"/>
          <w:sz w:val="22"/>
        </w:rPr>
        <w:t>R</w:t>
      </w:r>
      <w:r w:rsidR="000C6F10">
        <w:rPr>
          <w:rFonts w:ascii="Times New Roman" w:hAnsi="Times New Roman" w:eastAsia="Times New Roman" w:cs="Times New Roman"/>
          <w:color w:val="000000"/>
          <w:sz w:val="22"/>
        </w:rPr>
        <w:t>eplicate the GDP adjusted Index for 2023?</w:t>
      </w:r>
    </w:p>
    <w:p w14:paraId="5C3416E0" w14:textId="4908CBFD" w:rsidR="000C6F10" w:rsidRDefault="000C6F10" w:rsidP="000C6F10">
      <w:pPr>
        <w:pStyle w:val="ListParagraph"/>
        <w:keepNext w:val="0"/>
        <w:widowControl/>
        <w:numPr>
          <w:ilvl w:val="0"/>
          <w:numId w:val="1"/>
        </w:numPr>
        <w:spacing w:line="276" w:lineRule="auto" w:before="0" w:after="253"/>
        <w:ind w:firstLine="0" w:left="0" w:right="0"/>
      </w:pPr>
      <w:r>
        <w:rPr>
          <w:rFonts w:ascii="Times New Roman" w:hAnsi="Times New Roman" w:eastAsia="Times New Roman" w:cs="Times New Roman"/>
          <w:color w:val="000000"/>
          <w:sz w:val="22"/>
        </w:rPr>
        <w:t>C</w:t>
      </w:r>
      <w:r w:rsidR="00E42B08">
        <w:rPr>
          <w:rFonts w:ascii="Times New Roman" w:hAnsi="Times New Roman" w:eastAsia="Times New Roman" w:cs="Times New Roman"/>
          <w:color w:val="000000"/>
          <w:sz w:val="22"/>
        </w:rPr>
        <w:t>reate</w:t>
      </w:r>
      <w:r>
        <w:rPr>
          <w:rFonts w:ascii="Times New Roman" w:hAnsi="Times New Roman" w:eastAsia="Times New Roman" w:cs="Times New Roman"/>
          <w:color w:val="000000"/>
          <w:sz w:val="22"/>
        </w:rPr>
        <w:t xml:space="preserve"> the iPad mini index for 2021 (July) </w:t>
      </w:r>
      <w:r w:rsidR="00E42B08">
        <w:rPr>
          <w:rFonts w:ascii="Times New Roman" w:hAnsi="Times New Roman" w:eastAsia="Times New Roman" w:cs="Times New Roman"/>
          <w:color w:val="000000"/>
          <w:sz w:val="22"/>
        </w:rPr>
        <w:t xml:space="preserve"> </w:t>
      </w:r>
      <w:r>
        <w:rPr>
          <w:rFonts w:ascii="Times New Roman" w:hAnsi="Times New Roman" w:eastAsia="Times New Roman" w:cs="Times New Roman"/>
          <w:color w:val="000000"/>
          <w:sz w:val="22"/>
        </w:rPr>
        <w:t>?</w:t>
      </w:r>
    </w:p>
    <w:p w14:paraId="6C7FE45B" w14:textId="678C468F" w:rsidR="00E42B08" w:rsidRDefault="00E42B08" w:rsidP="00E42B08">
      <w:pPr>
        <w:pStyle w:val="ListParagraph"/>
        <w:keepNext w:val="0"/>
        <w:widowControl/>
        <w:numPr>
          <w:ilvl w:val="0"/>
          <w:numId w:val="1"/>
        </w:numPr>
        <w:spacing w:after="253" w:line="276" w:lineRule="auto" w:before="0"/>
        <w:ind w:firstLine="0" w:left="0" w:right="0"/>
      </w:pPr>
      <w:r>
        <w:rPr>
          <w:rFonts w:ascii="Times New Roman" w:hAnsi="Times New Roman" w:eastAsia="Times New Roman" w:cs="Times New Roman"/>
          <w:color w:val="000000"/>
          <w:sz w:val="22"/>
        </w:rPr>
        <w:t xml:space="preserve">Create an air pod 2 index or an iPhone 16 index for 2023 (or most recent data:  Technology Companypricecompare.com/airpods/2)</w:t>
      </w:r>
      <w:hyperlink r:id="rId10" w:history="1">
        <w:r w:rsidRPr="00657F1F">
          <w:rPr>
            <w:rStyle w:val="Hyperlink"/>
          </w:rPr>
          <w:t/>
        </w:r>
      </w:hyperlink>
      <w:r>
        <w:rPr>
          <w:rFonts w:ascii="Times New Roman" w:hAnsi="Times New Roman" w:eastAsia="Times New Roman" w:cs="Times New Roman"/>
          <w:color w:val="000000"/>
          <w:sz w:val="22"/>
        </w:rPr>
        <w:t/>
      </w:r>
    </w:p>
    <w:p w14:paraId="2C669DE6" w14:textId="179C2BB0" w:rsidR="000C6F10" w:rsidRDefault="000C6F10" w:rsidP="000C6F10">
      <w:pPr>
        <w:keepNext w:val="0"/>
        <w:widowControl/>
        <w:spacing w:after="253" w:line="276" w:lineRule="auto" w:before="0"/>
        <w:ind w:firstLine="0" w:left="0" w:right="0"/>
      </w:pPr>
      <w:r>
        <w:rPr>
          <w:rFonts w:ascii="Times New Roman" w:hAnsi="Times New Roman" w:eastAsia="Times New Roman" w:cs="Times New Roman"/>
          <w:color w:val="000000"/>
          <w:sz w:val="22"/>
        </w:rPr>
        <w:t>Data:</w:t>
      </w:r>
    </w:p>
    <w:p w14:paraId="44AE7029" w14:textId="49F8A1F7" w:rsidR="001C2E94" w:rsidRDefault="001C2E94" w:rsidP="000C6F10">
      <w:pPr>
        <w:keepNext w:val="0"/>
        <w:widowControl/>
        <w:spacing w:after="253" w:line="276" w:lineRule="auto" w:before="0"/>
        <w:ind w:firstLine="0" w:left="0" w:right="0"/>
      </w:pPr>
      <w:r>
        <w:rPr>
          <w:rFonts w:ascii="Times New Roman" w:hAnsi="Times New Roman" w:eastAsia="Times New Roman" w:cs="Times New Roman"/>
          <w:color w:val="000000"/>
          <w:sz w:val="22"/>
        </w:rPr>
        <w:t>See canvas site &amp; also…</w:t>
      </w:r>
    </w:p>
    <w:p w14:paraId="0071F322" w14:textId="517C45D9" w:rsidR="001C2E94" w:rsidRDefault="001C2E94" w:rsidP="000C6F10">
      <w:pPr>
        <w:pStyle w:val="Heading1"/>
        <w:keepNext/>
        <w:widowControl/>
        <w:spacing w:after="120" w:line="276" w:lineRule="auto" w:before="253"/>
        <w:ind w:firstLine="0" w:left="0" w:right="0"/>
      </w:pPr>
      <w:hyperlink r:id="rId13" w:history="1">
        <w:r w:rsidRPr="00657F1F">
          <w:rPr>
            <w:rStyle w:val="Hyperlink"/>
          </w:rPr>
          <w:t> Technology Companypricecompare.com/airpods/2</w:t>
        </w:r>
      </w:hyperlink>
    </w:p>
    <w:sectPr w:rsidR="001C2E94">
      <w:headerReference w:type="default" r:id="rId16"/>
      <w:footerReference w:type="default" r:id="rId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Pr>
    <w:r>
      <w:rPr>
        <w:rFonts w:ascii="Times New Roman" w:hAnsi="Times New Roman" w:eastAsia="Times New Roman" w:cs="Times New Roman"/>
        <w:color w:val="000000"/>
        <w:sz w:val="18"/>
      </w:rPr>
      <w:t xml:space="preserve">Eshan Mukherjee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rFonts w:ascii="Times New Roman" w:hAnsi="Times New Roman" w:eastAsia="Times New Roman" w:cs="Times New Roman"/>
        <w:color w:val="000000"/>
        <w:sz w:val="18"/>
      </w:rPr>
      <w:t>International Price Parity and Exchange Rates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97D9E"/>
    <w:multiLevelType w:val="hybridMultilevel"/>
    <w:tmpl w:val="E6D4D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5354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9F6"/>
    <w:rsid w:val="000C6F10"/>
    <w:rsid w:val="000E7171"/>
    <w:rsid w:val="001C2E94"/>
    <w:rsid w:val="00216C2B"/>
    <w:rsid w:val="002929F6"/>
    <w:rsid w:val="002934AC"/>
    <w:rsid w:val="00624400"/>
    <w:rsid w:val="006253D7"/>
    <w:rsid w:val="00650B6F"/>
    <w:rsid w:val="00684D79"/>
    <w:rsid w:val="006B7F77"/>
    <w:rsid w:val="009B5B56"/>
    <w:rsid w:val="00A56079"/>
    <w:rsid w:val="00AA5500"/>
    <w:rsid w:val="00B41E2B"/>
    <w:rsid w:val="00C379B3"/>
    <w:rsid w:val="00CA1FA6"/>
    <w:rsid w:val="00CF4355"/>
    <w:rsid w:val="00D05CAC"/>
    <w:rsid w:val="00D213FF"/>
    <w:rsid w:val="00D468F0"/>
    <w:rsid w:val="00D80232"/>
    <w:rsid w:val="00DF088D"/>
    <w:rsid w:val="00E42B08"/>
    <w:rsid w:val="00EE72E4"/>
    <w:rsid w:val="00F94E5E"/>
    <w:rsid w:val="00FA3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BBF61"/>
  <w15:chartTrackingRefBased/>
  <w15:docId w15:val="{E8CF6EBE-8972-4175-86A7-B542E8C6B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B08"/>
    <w:pPr>
      <w:widowControl/>
      <w:spacing w:line="276" w:lineRule="auto" w:before="0" w:after="253"/>
      <w:ind w:firstLine="0"/>
    </w:pPr>
    <w:rPr>
      <w:rFonts w:ascii="Times New Roman" w:hAnsi="Times New Roman"/>
      <w:color w:val="000000"/>
      <w:sz w:val="22"/>
    </w:rPr>
  </w:style>
  <w:style w:type="paragraph" w:styleId="Heading1">
    <w:name w:val="heading 1"/>
    <w:basedOn w:val="Normal"/>
    <w:next w:val="Normal"/>
    <w:link w:val="Heading1Char"/>
    <w:uiPriority w:val="9"/>
    <w:qFormat/>
    <w:rsid w:val="002929F6"/>
    <w:pPr>
      <w:keepNext/>
      <w:keepLines/>
      <w:widowControl/>
      <w:spacing w:before="253" w:after="120" w:line="276" w:lineRule="auto"/>
      <w:ind w:firstLine="0"/>
      <w:outlineLvl w:val="0"/>
    </w:pPr>
    <w:rPr>
      <w:rFonts w:asciiTheme="majorHAnsi" w:eastAsiaTheme="majorEastAsia" w:hAnsiTheme="majorHAnsi" w:cstheme="majorBidi" w:ascii="Times New Roman" w:hAnsi="Times New Roman"/>
      <w:b/>
      <w:color w:val="000000"/>
      <w:sz w:val="32"/>
      <w:szCs w:val="40"/>
    </w:rPr>
  </w:style>
  <w:style w:type="paragraph" w:styleId="Heading2">
    <w:name w:val="heading 2"/>
    <w:basedOn w:val="Normal"/>
    <w:next w:val="Normal"/>
    <w:link w:val="Heading2Char"/>
    <w:uiPriority w:val="9"/>
    <w:semiHidden/>
    <w:unhideWhenUsed/>
    <w:qFormat/>
    <w:rsid w:val="002929F6"/>
    <w:pPr>
      <w:keepNext/>
      <w:keepLines/>
      <w:widowControl/>
      <w:spacing w:before="253" w:after="120" w:line="276" w:lineRule="auto"/>
      <w:ind w:firstLine="0"/>
      <w:outlineLvl w:val="1"/>
    </w:pPr>
    <w:rPr>
      <w:rFonts w:asciiTheme="majorHAnsi" w:eastAsiaTheme="majorEastAsia" w:hAnsiTheme="majorHAnsi" w:cstheme="majorBidi" w:ascii="Times New Roman" w:hAnsi="Times New Roman"/>
      <w:b/>
      <w:color w:val="000000"/>
      <w:sz w:val="28"/>
      <w:szCs w:val="32"/>
    </w:rPr>
  </w:style>
  <w:style w:type="paragraph" w:styleId="Heading3">
    <w:name w:val="heading 3"/>
    <w:basedOn w:val="Normal"/>
    <w:next w:val="Normal"/>
    <w:link w:val="Heading3Char"/>
    <w:uiPriority w:val="9"/>
    <w:semiHidden/>
    <w:unhideWhenUsed/>
    <w:qFormat/>
    <w:rsid w:val="002929F6"/>
    <w:pPr>
      <w:keepNext/>
      <w:keepLines/>
      <w:widowControl/>
      <w:spacing w:before="253" w:after="120" w:line="276" w:lineRule="auto"/>
      <w:ind w:firstLine="0"/>
      <w:outlineLvl w:val="2"/>
    </w:pPr>
    <w:rPr>
      <w:rFonts w:eastAsiaTheme="majorEastAsia" w:cstheme="majorBidi" w:ascii="Times New Roman" w:hAnsi="Times New Roman"/>
      <w:b/>
      <w:color w:val="000000"/>
      <w:sz w:val="28"/>
      <w:szCs w:val="28"/>
    </w:rPr>
  </w:style>
  <w:style w:type="paragraph" w:styleId="Heading4">
    <w:name w:val="heading 4"/>
    <w:basedOn w:val="Normal"/>
    <w:next w:val="Normal"/>
    <w:link w:val="Heading4Char"/>
    <w:uiPriority w:val="9"/>
    <w:semiHidden/>
    <w:unhideWhenUsed/>
    <w:qFormat/>
    <w:rsid w:val="002929F6"/>
    <w:pPr>
      <w:keepNext/>
      <w:keepLines/>
      <w:widowControl/>
      <w:spacing w:before="0" w:after="253" w:line="276" w:lineRule="auto"/>
      <w:ind w:firstLine="0"/>
      <w:outlineLvl w:val="3"/>
    </w:pPr>
    <w:rPr>
      <w:rFonts w:eastAsiaTheme="majorEastAsia" w:cstheme="majorBidi" w:ascii="Times New Roman" w:hAnsi="Times New Roman"/>
      <w:i/>
      <w:iCs/>
      <w:color w:val="000000"/>
      <w:sz w:val="22"/>
    </w:rPr>
  </w:style>
  <w:style w:type="paragraph" w:styleId="Heading5">
    <w:name w:val="heading 5"/>
    <w:basedOn w:val="Normal"/>
    <w:next w:val="Normal"/>
    <w:link w:val="Heading5Char"/>
    <w:uiPriority w:val="9"/>
    <w:semiHidden/>
    <w:unhideWhenUsed/>
    <w:qFormat/>
    <w:rsid w:val="002929F6"/>
    <w:pPr>
      <w:keepNext/>
      <w:keepLines/>
      <w:widowControl/>
      <w:spacing w:before="0" w:after="253" w:line="276" w:lineRule="auto"/>
      <w:ind w:firstLine="0"/>
      <w:outlineLvl w:val="4"/>
    </w:pPr>
    <w:rPr>
      <w:rFonts w:eastAsiaTheme="majorEastAsia" w:cstheme="majorBidi" w:ascii="Times New Roman" w:hAnsi="Times New Roman"/>
      <w:color w:val="000000"/>
      <w:sz w:val="22"/>
    </w:rPr>
  </w:style>
  <w:style w:type="paragraph" w:styleId="Heading6">
    <w:name w:val="heading 6"/>
    <w:basedOn w:val="Normal"/>
    <w:next w:val="Normal"/>
    <w:link w:val="Heading6Char"/>
    <w:uiPriority w:val="9"/>
    <w:semiHidden/>
    <w:unhideWhenUsed/>
    <w:qFormat/>
    <w:rsid w:val="002929F6"/>
    <w:pPr>
      <w:keepNext/>
      <w:keepLines/>
      <w:widowControl/>
      <w:spacing w:before="0" w:after="253" w:line="276" w:lineRule="auto"/>
      <w:ind w:firstLine="0"/>
      <w:outlineLvl w:val="5"/>
    </w:pPr>
    <w:rPr>
      <w:rFonts w:eastAsiaTheme="majorEastAsia" w:cstheme="majorBidi" w:ascii="Times New Roman" w:hAnsi="Times New Roman"/>
      <w:i/>
      <w:iCs/>
      <w:color w:val="000000"/>
      <w:sz w:val="22"/>
    </w:rPr>
  </w:style>
  <w:style w:type="paragraph" w:styleId="Heading7">
    <w:name w:val="heading 7"/>
    <w:basedOn w:val="Normal"/>
    <w:next w:val="Normal"/>
    <w:link w:val="Heading7Char"/>
    <w:uiPriority w:val="9"/>
    <w:semiHidden/>
    <w:unhideWhenUsed/>
    <w:qFormat/>
    <w:rsid w:val="002929F6"/>
    <w:pPr>
      <w:keepNext/>
      <w:keepLines/>
      <w:widowControl/>
      <w:spacing w:before="0" w:after="253" w:line="276" w:lineRule="auto"/>
      <w:ind w:firstLine="0"/>
      <w:outlineLvl w:val="6"/>
    </w:pPr>
    <w:rPr>
      <w:rFonts w:eastAsiaTheme="majorEastAsia" w:cstheme="majorBidi" w:ascii="Times New Roman" w:hAnsi="Times New Roman"/>
      <w:color w:val="000000"/>
      <w:sz w:val="22"/>
    </w:rPr>
  </w:style>
  <w:style w:type="paragraph" w:styleId="Heading8">
    <w:name w:val="heading 8"/>
    <w:basedOn w:val="Normal"/>
    <w:next w:val="Normal"/>
    <w:link w:val="Heading8Char"/>
    <w:uiPriority w:val="9"/>
    <w:semiHidden/>
    <w:unhideWhenUsed/>
    <w:qFormat/>
    <w:rsid w:val="002929F6"/>
    <w:pPr>
      <w:keepNext/>
      <w:keepLines/>
      <w:widowControl/>
      <w:spacing w:after="253" w:line="276" w:lineRule="auto" w:before="0"/>
      <w:ind w:firstLine="0"/>
      <w:outlineLvl w:val="7"/>
    </w:pPr>
    <w:rPr>
      <w:rFonts w:eastAsiaTheme="majorEastAsia" w:cstheme="majorBidi" w:ascii="Times New Roman" w:hAnsi="Times New Roman"/>
      <w:i/>
      <w:iCs/>
      <w:color w:val="000000"/>
      <w:sz w:val="22"/>
    </w:rPr>
  </w:style>
  <w:style w:type="paragraph" w:styleId="Heading9">
    <w:name w:val="heading 9"/>
    <w:basedOn w:val="Normal"/>
    <w:next w:val="Normal"/>
    <w:link w:val="Heading9Char"/>
    <w:uiPriority w:val="9"/>
    <w:semiHidden/>
    <w:unhideWhenUsed/>
    <w:qFormat/>
    <w:rsid w:val="002929F6"/>
    <w:pPr>
      <w:keepNext/>
      <w:keepLines/>
      <w:widowControl/>
      <w:spacing w:after="253" w:line="276" w:lineRule="auto" w:before="0"/>
      <w:ind w:firstLine="0"/>
      <w:outlineLvl w:val="8"/>
    </w:pPr>
    <w:rPr>
      <w:rFonts w:eastAsiaTheme="majorEastAsia" w:cstheme="majorBidi" w:ascii="Times New Roman" w:hAnsi="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9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29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29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29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29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29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9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9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9F6"/>
    <w:rPr>
      <w:rFonts w:eastAsiaTheme="majorEastAsia" w:cstheme="majorBidi"/>
      <w:color w:val="272727" w:themeColor="text1" w:themeTint="D8"/>
    </w:rPr>
  </w:style>
  <w:style w:type="paragraph" w:styleId="Title">
    <w:name w:val="Title"/>
    <w:basedOn w:val="Normal"/>
    <w:next w:val="Normal"/>
    <w:link w:val="TitleChar"/>
    <w:uiPriority w:val="10"/>
    <w:qFormat/>
    <w:rsid w:val="002929F6"/>
    <w:pPr>
      <w:keepNext/>
      <w:widowControl/>
      <w:spacing w:after="253" w:line="276" w:lineRule="auto" w:before="0"/>
      <w:ind w:firstLine="0"/>
      <w:contextualSpacing/>
    </w:pPr>
    <w:rPr>
      <w:rFonts w:asciiTheme="majorHAnsi" w:eastAsiaTheme="majorEastAsia" w:hAnsiTheme="majorHAnsi" w:cstheme="majorBidi" w:ascii="Times New Roman" w:hAnsi="Times New Roman"/>
      <w:b/>
      <w:color w:val="000000"/>
      <w:spacing w:val="-10"/>
      <w:kern w:val="28"/>
      <w:sz w:val="36"/>
      <w:szCs w:val="56"/>
    </w:rPr>
  </w:style>
  <w:style w:type="character" w:customStyle="1" w:styleId="TitleChar">
    <w:name w:val="Title Char"/>
    <w:basedOn w:val="DefaultParagraphFont"/>
    <w:link w:val="Title"/>
    <w:uiPriority w:val="10"/>
    <w:rsid w:val="002929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9F6"/>
    <w:pPr>
      <w:keepNext w:val="0"/>
      <w:widowControl/>
      <w:numPr>
        <w:ilvl w:val="1"/>
      </w:numPr>
      <w:spacing w:line="276" w:lineRule="auto" w:before="0" w:after="253"/>
      <w:ind w:firstLine="0"/>
    </w:pPr>
    <w:rPr>
      <w:rFonts w:eastAsiaTheme="majorEastAsia" w:cstheme="majorBidi" w:ascii="Times New Roman" w:hAnsi="Times New Roman"/>
      <w:b w:val="0"/>
      <w:color w:val="000000"/>
      <w:spacing w:val="15"/>
      <w:sz w:val="22"/>
      <w:szCs w:val="28"/>
    </w:rPr>
  </w:style>
  <w:style w:type="character" w:customStyle="1" w:styleId="SubtitleChar">
    <w:name w:val="Subtitle Char"/>
    <w:basedOn w:val="DefaultParagraphFont"/>
    <w:link w:val="Subtitle"/>
    <w:uiPriority w:val="11"/>
    <w:rsid w:val="002929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9F6"/>
    <w:pPr>
      <w:widowControl/>
      <w:spacing w:before="0" w:line="276" w:lineRule="auto" w:after="253"/>
      <w:ind w:firstLine="0"/>
      <w:jc w:val="center"/>
    </w:pPr>
    <w:rPr>
      <w:rFonts w:ascii="Times New Roman" w:hAnsi="Times New Roman"/>
      <w:i/>
      <w:iCs/>
      <w:color w:val="000000"/>
      <w:sz w:val="22"/>
    </w:rPr>
  </w:style>
  <w:style w:type="character" w:customStyle="1" w:styleId="QuoteChar">
    <w:name w:val="Quote Char"/>
    <w:basedOn w:val="DefaultParagraphFont"/>
    <w:link w:val="Quote"/>
    <w:uiPriority w:val="29"/>
    <w:rsid w:val="002929F6"/>
    <w:rPr>
      <w:i/>
      <w:iCs/>
      <w:color w:val="404040" w:themeColor="text1" w:themeTint="BF"/>
    </w:rPr>
  </w:style>
  <w:style w:type="paragraph" w:styleId="ListParagraph">
    <w:name w:val="List Paragraph"/>
    <w:basedOn w:val="Normal"/>
    <w:uiPriority w:val="34"/>
    <w:qFormat/>
    <w:rsid w:val="002929F6"/>
    <w:pPr>
      <w:widowControl/>
      <w:spacing w:line="276" w:lineRule="auto" w:before="0" w:after="253"/>
      <w:ind w:left="720" w:firstLine="0"/>
      <w:contextualSpacing/>
    </w:pPr>
    <w:rPr>
      <w:rFonts w:ascii="Times New Roman" w:hAnsi="Times New Roman"/>
      <w:color w:val="000000"/>
      <w:sz w:val="22"/>
    </w:rPr>
  </w:style>
  <w:style w:type="character" w:styleId="IntenseEmphasis">
    <w:name w:val="Intense Emphasis"/>
    <w:basedOn w:val="DefaultParagraphFont"/>
    <w:uiPriority w:val="21"/>
    <w:qFormat/>
    <w:rsid w:val="002929F6"/>
    <w:rPr>
      <w:i/>
      <w:iCs/>
      <w:color w:val="0F4761" w:themeColor="accent1" w:themeShade="BF"/>
    </w:rPr>
  </w:style>
  <w:style w:type="paragraph" w:styleId="IntenseQuote">
    <w:name w:val="Intense Quote"/>
    <w:basedOn w:val="Normal"/>
    <w:next w:val="Normal"/>
    <w:link w:val="IntenseQuoteChar"/>
    <w:uiPriority w:val="30"/>
    <w:qFormat/>
    <w:rsid w:val="002929F6"/>
    <w:pPr>
      <w:widowControl/>
      <w:spacing w:before="0" w:after="253" w:line="276" w:lineRule="auto"/>
      <w:ind w:left="864" w:right="864" w:firstLine="0"/>
      <w:jc w:val="center"/>
    </w:pPr>
    <w:rPr>
      <w:rFonts w:ascii="Times New Roman" w:hAnsi="Times New Roman"/>
      <w:i/>
      <w:iCs/>
      <w:color w:val="000000"/>
      <w:sz w:val="22"/>
    </w:rPr>
  </w:style>
  <w:style w:type="character" w:customStyle="1" w:styleId="IntenseQuoteChar">
    <w:name w:val="Intense Quote Char"/>
    <w:basedOn w:val="DefaultParagraphFont"/>
    <w:link w:val="IntenseQuote"/>
    <w:uiPriority w:val="30"/>
    <w:rsid w:val="002929F6"/>
    <w:rPr>
      <w:i/>
      <w:iCs/>
      <w:color w:val="0F4761" w:themeColor="accent1" w:themeShade="BF"/>
    </w:rPr>
  </w:style>
  <w:style w:type="character" w:styleId="IntenseReference">
    <w:name w:val="Intense Reference"/>
    <w:basedOn w:val="DefaultParagraphFont"/>
    <w:uiPriority w:val="32"/>
    <w:qFormat/>
    <w:rsid w:val="002929F6"/>
    <w:rPr>
      <w:b/>
      <w:bCs/>
      <w:smallCaps/>
      <w:color w:val="0F4761" w:themeColor="accent1" w:themeShade="BF"/>
      <w:spacing w:val="5"/>
    </w:rPr>
  </w:style>
  <w:style w:type="character" w:styleId="Hyperlink">
    <w:name w:val="Hyperlink"/>
    <w:basedOn w:val="DefaultParagraphFont"/>
    <w:uiPriority w:val="99"/>
    <w:unhideWhenUsed/>
    <w:rsid w:val="002929F6"/>
    <w:rPr>
      <w:color w:val="467886" w:themeColor="hyperlink"/>
      <w:u w:val="single"/>
    </w:rPr>
  </w:style>
  <w:style w:type="character" w:styleId="UnresolvedMention">
    <w:name w:val="Unresolved Mention"/>
    <w:basedOn w:val="DefaultParagraphFont"/>
    <w:uiPriority w:val="99"/>
    <w:semiHidden/>
    <w:unhideWhenUsed/>
    <w:rsid w:val="002929F6"/>
    <w:rPr>
      <w:color w:val="605E5C"/>
      <w:shd w:val="clear" w:color="auto" w:fill="E1DFDD"/>
    </w:rPr>
  </w:style>
  <w:style w:type="character" w:styleId="PlaceholderText">
    <w:name w:val="Placeholder Text"/>
    <w:basedOn w:val="DefaultParagraphFont"/>
    <w:uiPriority w:val="99"/>
    <w:semiHidden/>
    <w:rsid w:val="000E7171"/>
    <w:rPr>
      <w:color w:val="666666"/>
    </w:rPr>
  </w:style>
  <w:style w:type="character" w:styleId="FollowedHyperlink">
    <w:name w:val="FollowedHyperlink"/>
    <w:basedOn w:val="DefaultParagraphFont"/>
    <w:uiPriority w:val="99"/>
    <w:semiHidden/>
    <w:unhideWhenUsed/>
    <w:rsid w:val="001C2E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about:blank" TargetMode="External"/><Relationship Id="rId5" Type="http://schemas.openxmlformats.org/officeDocument/2006/relationships/hyperlink" Target="about:blank" TargetMode="Externa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681</Words>
  <Characters>3887</Characters>
  <Application>Office</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Price Parity and Exchange Rates</dc:title>
  <dc:subject/>
  <dc:creator>Eshan Mukherjee</dc:creator>
  <cp:keywords/>
  <dc:description/>
  <cp:lastModifiedBy>Eshan Mukherjee</cp:lastModifiedBy>
  <cp:revision>3</cp:revision>
  <dcterms:created xsi:type="dcterms:W3CDTF">2025-02-19T02:08:00Z</dcterms:created>
  <dcterms:modified xsi:type="dcterms:W3CDTF">2025-02-19T02:10:00Z</dcterms:modified>
</cp:coreProperties>
</file>